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Proxima Nova" w:cs="Proxima Nova" w:eastAsia="Proxima Nova" w:hAnsi="Proxima Nova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40" w:lineRule="auto"/>
        <w:jc w:val="center"/>
        <w:rPr>
          <w:rFonts w:ascii="Poppins SemiBold" w:cs="Poppins SemiBold" w:eastAsia="Poppins SemiBold" w:hAnsi="Poppins SemiBold"/>
          <w:sz w:val="32"/>
          <w:szCs w:val="32"/>
        </w:rPr>
      </w:pPr>
      <w:r w:rsidDel="00000000" w:rsidR="00000000" w:rsidRPr="00000000">
        <w:rPr>
          <w:rFonts w:ascii="Poppins SemiBold" w:cs="Poppins SemiBold" w:eastAsia="Poppins SemiBold" w:hAnsi="Poppins SemiBold"/>
          <w:sz w:val="32"/>
          <w:szCs w:val="32"/>
          <w:rtl w:val="0"/>
        </w:rPr>
        <w:t xml:space="preserve">Trabajo remoto: ¿el siguiente reto en la </w:t>
      </w:r>
      <w:r w:rsidDel="00000000" w:rsidR="00000000" w:rsidRPr="00000000">
        <w:rPr>
          <w:rFonts w:ascii="Poppins SemiBold" w:cs="Poppins SemiBold" w:eastAsia="Poppins SemiBold" w:hAnsi="Poppins SemiBold"/>
          <w:sz w:val="32"/>
          <w:szCs w:val="32"/>
          <w:rtl w:val="0"/>
        </w:rPr>
        <w:t xml:space="preserve">gestión financiera</w:t>
      </w:r>
      <w:r w:rsidDel="00000000" w:rsidR="00000000" w:rsidRPr="00000000">
        <w:rPr>
          <w:rFonts w:ascii="Poppins SemiBold" w:cs="Poppins SemiBold" w:eastAsia="Poppins SemiBold" w:hAnsi="Poppins SemiBold"/>
          <w:sz w:val="32"/>
          <w:szCs w:val="32"/>
          <w:rtl w:val="0"/>
        </w:rPr>
        <w:t xml:space="preserve"> de las empresas?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Nunito" w:cs="Nunito" w:eastAsia="Nunito" w:hAnsi="Nunito"/>
          <w:i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i w:val="1"/>
          <w:sz w:val="20"/>
          <w:szCs w:val="20"/>
          <w:rtl w:val="0"/>
        </w:rPr>
        <w:t xml:space="preserve">El 70% de las compañías mexicanas empezará a adoptar un sistema de trabajo remoto, trayendo consigo nuevos retos y oportunidades para la gestión empresarial.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Nunito" w:cs="Nunito" w:eastAsia="Nunito" w:hAnsi="Nunito"/>
          <w:i w:val="1"/>
          <w:sz w:val="20"/>
          <w:szCs w:val="20"/>
          <w:u w:val="none"/>
        </w:rPr>
      </w:pPr>
      <w:r w:rsidDel="00000000" w:rsidR="00000000" w:rsidRPr="00000000">
        <w:rPr>
          <w:rFonts w:ascii="Nunito" w:cs="Nunito" w:eastAsia="Nunito" w:hAnsi="Nunito"/>
          <w:i w:val="1"/>
          <w:sz w:val="20"/>
          <w:szCs w:val="20"/>
          <w:rtl w:val="0"/>
        </w:rPr>
        <w:t xml:space="preserve">La implementación de tecnología en la gestión financiera podría reducir los nuevos gastos de las  empresas hasta en un 10%.</w:t>
      </w:r>
    </w:p>
    <w:p w:rsidR="00000000" w:rsidDel="00000000" w:rsidP="00000000" w:rsidRDefault="00000000" w:rsidRPr="00000000" w14:paraId="00000005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Ciudad de México, </w:t>
      </w:r>
      <w:r w:rsidDel="00000000" w:rsidR="00000000" w:rsidRPr="00000000">
        <w:rPr>
          <w:rFonts w:ascii="Nunito" w:cs="Nunito" w:eastAsia="Nunito" w:hAnsi="Nunito"/>
          <w:b w:val="1"/>
          <w:highlight w:val="yellow"/>
          <w:rtl w:val="0"/>
        </w:rPr>
        <w:t xml:space="preserve">XX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de julio de 2021.-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El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home office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ha llevado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a millones de personas a adoptar una nueva forma de trabajar: ahora se conectan mediante su red doméstica y utilizan su teléfono personal para llamar a sus clientes o su propios muebles para mayor comodidad. Muchas empresas ya han empezado a replantear su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gestión financiera para ajustarse a esta nueva modalidad.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 acuerdo con un estudio de la firma PwC México, </w:t>
      </w:r>
      <w:hyperlink r:id="rId6">
        <w:r w:rsidDel="00000000" w:rsidR="00000000" w:rsidRPr="00000000">
          <w:rPr>
            <w:rFonts w:ascii="Nunito" w:cs="Nunito" w:eastAsia="Nunito" w:hAnsi="Nunito"/>
            <w:color w:val="1155cc"/>
            <w:u w:val="single"/>
            <w:rtl w:val="0"/>
          </w:rPr>
          <w:t xml:space="preserve">cerca del 70% de las compañías mexicanas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adoptará un sistema remoto o híbrido de forma permanente,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lo que aumentará su necesidad por optimizar los procesos administrativos más importantes,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como la facturación y comprobación de gastos, así como el ajuste de nuevos presupuestos. </w:t>
      </w:r>
    </w:p>
    <w:p w:rsidR="00000000" w:rsidDel="00000000" w:rsidP="00000000" w:rsidRDefault="00000000" w:rsidRPr="00000000" w14:paraId="00000008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“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El trabajo remoto no solo parece habernos hecho más productivos, también nos ha impulsado a trabajar de manera más digital; hoy usamos más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softwares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y herramientas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tecnológicas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 que nunca, lo que está desprendiendo una nueva serie de gastos que anteriormente no estaban contemplados. Ante ello, la tecnología también tendrá que formar parte central de la gestión financiera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”, comenta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Alejandro Zecler, CEO de </w:t>
      </w:r>
      <w:hyperlink r:id="rId7">
        <w:r w:rsidDel="00000000" w:rsidR="00000000" w:rsidRPr="00000000">
          <w:rPr>
            <w:rFonts w:ascii="Nunito" w:cs="Nunito" w:eastAsia="Nunito" w:hAnsi="Nunito"/>
            <w:b w:val="1"/>
            <w:color w:val="1155cc"/>
            <w:u w:val="single"/>
            <w:rtl w:val="0"/>
          </w:rPr>
          <w:t xml:space="preserve">Mendel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plataforma inteligente que simplifica y optimiza el gasto empresarial.</w:t>
      </w:r>
    </w:p>
    <w:p w:rsidR="00000000" w:rsidDel="00000000" w:rsidP="00000000" w:rsidRDefault="00000000" w:rsidRPr="00000000" w14:paraId="0000000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Bajo este nuevo panorama laboral, se calcula que el uso de tecnología para transparentar procesos administrativos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podría reducir los nuevos gastos de las compañías </w:t>
      </w:r>
      <w:hyperlink r:id="rId8">
        <w:r w:rsidDel="00000000" w:rsidR="00000000" w:rsidRPr="00000000">
          <w:rPr>
            <w:rFonts w:ascii="Nunito" w:cs="Nunito" w:eastAsia="Nunito" w:hAnsi="Nunito"/>
            <w:b w:val="1"/>
            <w:color w:val="1155cc"/>
            <w:u w:val="single"/>
            <w:rtl w:val="0"/>
          </w:rPr>
          <w:t xml:space="preserve">hasta en un 10%</w:t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En este sentido, Zecler comparte 3 consejos para hacer frente al reto de una gestión financiera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a distancia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0C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Comprender las nuevas necesidades de la organización</w:t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Las empresas se están adaptando a una nueva forma de trabajar, pero también de gestionar su vida financiera. El mantenimiento de equipos, el uso de nuevas herramientas en casa o la necesidad de contratar seguros para proteger a los colaboradores comenzarán a ganar mayor relevancia. </w:t>
      </w:r>
    </w:p>
    <w:p w:rsidR="00000000" w:rsidDel="00000000" w:rsidP="00000000" w:rsidRDefault="00000000" w:rsidRPr="00000000" w14:paraId="0000000F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Hablar con los managers, e incluso con los equipos directamente,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será de gran utilidad para comprender algunas otras necesidades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y saber cómo invertir en ellas y en este “nuevo espacio de trabajo”.</w:t>
      </w:r>
    </w:p>
    <w:p w:rsidR="00000000" w:rsidDel="00000000" w:rsidP="00000000" w:rsidRDefault="00000000" w:rsidRPr="00000000" w14:paraId="00000011">
      <w:pPr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Optimizar la administración mediante tecnología </w:t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uso de métodos innovadores comenzará a ser sustancial para el crecimiento empresarial, y la administración no será la excepción. Los equipos de finanzas hoy pueden hacer uso de nuevas herramientas inteligentes para acelerar y simplificar sus procesos de gestión o monitorear la forma en cómo gastan los colaboradores para cubrir sus nuevas necesidades.</w:t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su vez, algunas plataformas como Mendel utilizan inteligencia artificial para recomendar mejoras en el manejo del presupuesto con base en el gasto general de la empresa. </w:t>
      </w:r>
    </w:p>
    <w:p w:rsidR="00000000" w:rsidDel="00000000" w:rsidP="00000000" w:rsidRDefault="00000000" w:rsidRPr="00000000" w14:paraId="00000016">
      <w:pPr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Empoderar a los colaboradores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 el paso del tiempo, los colaboradores tendrán cada vez más influencia en la manera en cómo se asigna y usa el presupuesto.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Empoderarlos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mediante una tarjeta de crédito corporativa digital puede ser un buen primer paso para eliminar largos y tediosos procesos burocráticos, pero también con el fin de alentar su compromiso para tomar mejores decisiones en sus gastos.</w:t>
      </w:r>
    </w:p>
    <w:p w:rsidR="00000000" w:rsidDel="00000000" w:rsidP="00000000" w:rsidRDefault="00000000" w:rsidRPr="00000000" w14:paraId="00000019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Nuevos retos han llegado para definir una nueva cultura empresarial: hoy todo es mucho más rápido, digital e hiperconectado que nunca. Ante ello, las empresas deberán acudir a nuevas tecnologías para adaptar su gestión financiera a sus propias necesidades, empoderando a sus equipos de finanzas y al resto de los colaboradores mediante procesos mucho más transparentes.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905648" cy="5397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5648" cy="539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pwc.com/mx/es/gestion-de-crisis/covid-19/cfo-pulse-survey.html" TargetMode="External"/><Relationship Id="rId7" Type="http://schemas.openxmlformats.org/officeDocument/2006/relationships/hyperlink" Target="https://somosmendel.com/" TargetMode="External"/><Relationship Id="rId8" Type="http://schemas.openxmlformats.org/officeDocument/2006/relationships/hyperlink" Target="https://www.bain.com/insights/a-better-view-of-technology-spending-improves-business-outcome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